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12D6DA" w14:textId="77777777" w:rsidR="00C8120C" w:rsidRPr="004C439F" w:rsidRDefault="00446DCB" w:rsidP="00446DCB">
      <w:pPr>
        <w:pStyle w:val="Heading2"/>
        <w:jc w:val="center"/>
        <w:rPr>
          <w:rFonts w:ascii="Arial" w:hAnsi="Arial" w:cs="Arial"/>
          <w:b/>
          <w:color w:val="auto"/>
        </w:rPr>
      </w:pPr>
      <w:r w:rsidRPr="004C439F">
        <w:rPr>
          <w:rFonts w:ascii="Arial" w:hAnsi="Arial" w:cs="Arial"/>
          <w:b/>
          <w:color w:val="auto"/>
        </w:rPr>
        <w:t>Social Interaction Group Plan</w:t>
      </w:r>
      <w:r w:rsidR="0010139B" w:rsidRPr="004C439F">
        <w:rPr>
          <w:rFonts w:ascii="Arial" w:hAnsi="Arial" w:cs="Arial"/>
          <w:b/>
          <w:color w:val="auto"/>
        </w:rPr>
        <w:t xml:space="preserve"> </w:t>
      </w:r>
      <w:r w:rsidR="00136B6A" w:rsidRPr="004C439F">
        <w:rPr>
          <w:rFonts w:ascii="Arial" w:hAnsi="Arial" w:cs="Arial"/>
          <w:b/>
          <w:color w:val="auto"/>
        </w:rPr>
        <w:t>1</w:t>
      </w:r>
    </w:p>
    <w:tbl>
      <w:tblPr>
        <w:tblStyle w:val="TableGrid"/>
        <w:tblW w:w="10588" w:type="dxa"/>
        <w:tblLook w:val="04A0" w:firstRow="1" w:lastRow="0" w:firstColumn="1" w:lastColumn="0" w:noHBand="0" w:noVBand="1"/>
      </w:tblPr>
      <w:tblGrid>
        <w:gridCol w:w="5293"/>
        <w:gridCol w:w="5295"/>
      </w:tblGrid>
      <w:tr w:rsidR="004C439F" w:rsidRPr="004C439F" w14:paraId="7CD82257" w14:textId="77777777" w:rsidTr="2756E0D0">
        <w:trPr>
          <w:trHeight w:val="424"/>
        </w:trPr>
        <w:tc>
          <w:tcPr>
            <w:tcW w:w="5293" w:type="dxa"/>
          </w:tcPr>
          <w:p w14:paraId="7BA12188" w14:textId="77777777" w:rsidR="00F11BC8" w:rsidRPr="004C439F" w:rsidRDefault="00E13C48" w:rsidP="006F01A8">
            <w:pPr>
              <w:pStyle w:val="Heading3"/>
              <w:rPr>
                <w:rFonts w:ascii="Arial" w:hAnsi="Arial" w:cs="Arial"/>
                <w:b/>
                <w:color w:val="auto"/>
                <w:sz w:val="22"/>
                <w:szCs w:val="22"/>
              </w:rPr>
            </w:pPr>
            <w:r w:rsidRPr="004C439F">
              <w:rPr>
                <w:rFonts w:ascii="Arial" w:hAnsi="Arial" w:cs="Arial"/>
                <w:b/>
                <w:color w:val="auto"/>
                <w:sz w:val="22"/>
                <w:szCs w:val="22"/>
              </w:rPr>
              <w:t xml:space="preserve">Lead Adult: </w:t>
            </w:r>
          </w:p>
          <w:p w14:paraId="3101716D" w14:textId="77777777" w:rsidR="000B2DFD" w:rsidRPr="004C439F" w:rsidRDefault="00F11BC8" w:rsidP="006F01A8">
            <w:pPr>
              <w:pStyle w:val="Heading3"/>
              <w:rPr>
                <w:rFonts w:ascii="Arial" w:hAnsi="Arial" w:cs="Arial"/>
                <w:b/>
                <w:color w:val="auto"/>
                <w:sz w:val="22"/>
                <w:szCs w:val="22"/>
              </w:rPr>
            </w:pPr>
            <w:r w:rsidRPr="004C439F">
              <w:rPr>
                <w:rFonts w:ascii="Arial" w:hAnsi="Arial" w:cs="Arial"/>
                <w:b/>
                <w:color w:val="auto"/>
                <w:sz w:val="22"/>
                <w:szCs w:val="22"/>
              </w:rPr>
              <w:t>Date:</w:t>
            </w:r>
          </w:p>
        </w:tc>
        <w:tc>
          <w:tcPr>
            <w:tcW w:w="5295" w:type="dxa"/>
          </w:tcPr>
          <w:p w14:paraId="3A38624E" w14:textId="77777777" w:rsidR="00CD5D2C" w:rsidRPr="004C439F" w:rsidRDefault="00F11BC8" w:rsidP="00F11BC8">
            <w:pPr>
              <w:pStyle w:val="Heading3"/>
              <w:rPr>
                <w:rFonts w:ascii="Arial" w:hAnsi="Arial" w:cs="Arial"/>
                <w:b/>
                <w:color w:val="auto"/>
                <w:sz w:val="22"/>
                <w:szCs w:val="22"/>
              </w:rPr>
            </w:pPr>
            <w:r w:rsidRPr="004C439F">
              <w:rPr>
                <w:rFonts w:ascii="Arial" w:hAnsi="Arial" w:cs="Arial"/>
                <w:b/>
                <w:color w:val="auto"/>
                <w:sz w:val="22"/>
                <w:szCs w:val="22"/>
              </w:rPr>
              <w:t xml:space="preserve">Names of Children: </w:t>
            </w:r>
          </w:p>
          <w:p w14:paraId="1A38E1A6" w14:textId="77777777" w:rsidR="00F11BC8" w:rsidRPr="004C439F" w:rsidRDefault="00D31522" w:rsidP="00F11BC8">
            <w:pPr>
              <w:pStyle w:val="Heading3"/>
              <w:rPr>
                <w:rFonts w:ascii="Arial" w:hAnsi="Arial" w:cs="Arial"/>
                <w:b/>
                <w:color w:val="auto"/>
                <w:sz w:val="22"/>
                <w:szCs w:val="22"/>
              </w:rPr>
            </w:pPr>
            <w:r w:rsidRPr="004C439F">
              <w:rPr>
                <w:rFonts w:ascii="Arial" w:hAnsi="Arial" w:cs="Arial"/>
                <w:b/>
                <w:color w:val="auto"/>
                <w:sz w:val="22"/>
                <w:szCs w:val="22"/>
              </w:rPr>
              <w:t xml:space="preserve">Sam and Bob </w:t>
            </w:r>
          </w:p>
          <w:p w14:paraId="672A6659" w14:textId="77777777" w:rsidR="000B2DFD" w:rsidRPr="004C439F" w:rsidRDefault="000B2DFD" w:rsidP="00EB253A">
            <w:pPr>
              <w:pStyle w:val="Heading3"/>
              <w:rPr>
                <w:rFonts w:ascii="Arial" w:hAnsi="Arial" w:cs="Arial"/>
                <w:b/>
                <w:color w:val="auto"/>
                <w:sz w:val="22"/>
                <w:szCs w:val="22"/>
              </w:rPr>
            </w:pPr>
          </w:p>
        </w:tc>
      </w:tr>
      <w:tr w:rsidR="004C439F" w:rsidRPr="004C439F" w14:paraId="19703F4C" w14:textId="77777777" w:rsidTr="2756E0D0">
        <w:trPr>
          <w:trHeight w:val="424"/>
        </w:trPr>
        <w:tc>
          <w:tcPr>
            <w:tcW w:w="10588" w:type="dxa"/>
            <w:gridSpan w:val="2"/>
          </w:tcPr>
          <w:p w14:paraId="0B4619D0" w14:textId="535643E0" w:rsidR="000674C0" w:rsidRPr="004C439F" w:rsidRDefault="000674C0" w:rsidP="32FFF5D7">
            <w:pPr>
              <w:pStyle w:val="Heading3"/>
              <w:rPr>
                <w:rFonts w:ascii="Arial" w:hAnsi="Arial" w:cs="Arial"/>
                <w:b/>
                <w:bCs/>
                <w:color w:val="auto"/>
                <w:sz w:val="22"/>
                <w:szCs w:val="22"/>
              </w:rPr>
            </w:pPr>
            <w:r w:rsidRPr="004C439F">
              <w:rPr>
                <w:rFonts w:ascii="Arial" w:hAnsi="Arial" w:cs="Arial"/>
                <w:b/>
                <w:bCs/>
                <w:color w:val="auto"/>
                <w:sz w:val="22"/>
                <w:szCs w:val="22"/>
              </w:rPr>
              <w:t xml:space="preserve">Outcomes: </w:t>
            </w:r>
          </w:p>
          <w:p w14:paraId="749449D1" w14:textId="77777777" w:rsidR="00467E50" w:rsidRPr="004C439F" w:rsidRDefault="00467E50" w:rsidP="00DE49BD">
            <w:pPr>
              <w:pStyle w:val="ListParagraph"/>
              <w:numPr>
                <w:ilvl w:val="0"/>
                <w:numId w:val="2"/>
              </w:numPr>
              <w:autoSpaceDE w:val="0"/>
              <w:autoSpaceDN w:val="0"/>
              <w:adjustRightInd w:val="0"/>
              <w:rPr>
                <w:rFonts w:ascii="Arial" w:hAnsi="Arial" w:cs="Arial"/>
                <w:i/>
              </w:rPr>
            </w:pPr>
            <w:r w:rsidRPr="004C439F">
              <w:rPr>
                <w:rFonts w:ascii="Arial" w:hAnsi="Arial" w:cs="Arial"/>
                <w:i/>
              </w:rPr>
              <w:t>Plays alongside others.</w:t>
            </w:r>
          </w:p>
          <w:p w14:paraId="17473C94" w14:textId="77777777" w:rsidR="000674C0" w:rsidRPr="004C439F" w:rsidRDefault="00467E50" w:rsidP="00DE49BD">
            <w:pPr>
              <w:pStyle w:val="ListParagraph"/>
              <w:numPr>
                <w:ilvl w:val="0"/>
                <w:numId w:val="2"/>
              </w:numPr>
              <w:autoSpaceDE w:val="0"/>
              <w:autoSpaceDN w:val="0"/>
              <w:adjustRightInd w:val="0"/>
              <w:rPr>
                <w:rFonts w:ascii="Arial" w:hAnsi="Arial" w:cs="Arial"/>
                <w:i/>
              </w:rPr>
            </w:pPr>
            <w:r w:rsidRPr="004C439F">
              <w:rPr>
                <w:rFonts w:ascii="Arial" w:hAnsi="Arial" w:cs="Arial"/>
                <w:i/>
              </w:rPr>
              <w:t xml:space="preserve">Plays cooperatively with a familiar </w:t>
            </w:r>
            <w:r w:rsidR="00DE49BD" w:rsidRPr="004C439F">
              <w:rPr>
                <w:rFonts w:ascii="Arial" w:hAnsi="Arial" w:cs="Arial"/>
                <w:i/>
              </w:rPr>
              <w:t xml:space="preserve">adult, e.g. rolling a ball back </w:t>
            </w:r>
            <w:r w:rsidRPr="004C439F">
              <w:rPr>
                <w:rFonts w:ascii="Arial" w:hAnsi="Arial" w:cs="Arial"/>
                <w:i/>
              </w:rPr>
              <w:t>and forth.</w:t>
            </w:r>
          </w:p>
          <w:p w14:paraId="18718F59" w14:textId="77777777" w:rsidR="00467E50" w:rsidRPr="004C439F" w:rsidRDefault="00467E50" w:rsidP="00DE49BD">
            <w:pPr>
              <w:pStyle w:val="ListParagraph"/>
              <w:numPr>
                <w:ilvl w:val="0"/>
                <w:numId w:val="2"/>
              </w:numPr>
              <w:rPr>
                <w:rFonts w:ascii="Arial" w:hAnsi="Arial" w:cs="Arial"/>
                <w:i/>
              </w:rPr>
            </w:pPr>
            <w:r w:rsidRPr="004C439F">
              <w:rPr>
                <w:rFonts w:ascii="Arial" w:hAnsi="Arial" w:cs="Arial"/>
                <w:i/>
              </w:rPr>
              <w:t>Seeks out others to share experiences.</w:t>
            </w:r>
          </w:p>
          <w:p w14:paraId="0BCD7AE9" w14:textId="77777777" w:rsidR="00467E50" w:rsidRPr="004C439F" w:rsidRDefault="00467E50" w:rsidP="00DE49BD">
            <w:pPr>
              <w:pStyle w:val="ListParagraph"/>
              <w:numPr>
                <w:ilvl w:val="0"/>
                <w:numId w:val="2"/>
              </w:numPr>
              <w:rPr>
                <w:rFonts w:ascii="Arial" w:hAnsi="Arial" w:cs="Arial"/>
                <w:i/>
              </w:rPr>
            </w:pPr>
            <w:r w:rsidRPr="004C439F">
              <w:rPr>
                <w:rFonts w:ascii="Arial" w:hAnsi="Arial" w:cs="Arial"/>
                <w:i/>
              </w:rPr>
              <w:t>May form a special friendship with another child.</w:t>
            </w:r>
          </w:p>
          <w:p w14:paraId="655E1127" w14:textId="77777777" w:rsidR="004B5464" w:rsidRPr="004C439F" w:rsidRDefault="00BC235B" w:rsidP="004B5464">
            <w:pPr>
              <w:pStyle w:val="ListParagraph"/>
              <w:numPr>
                <w:ilvl w:val="0"/>
                <w:numId w:val="2"/>
              </w:numPr>
              <w:rPr>
                <w:rFonts w:ascii="Arial" w:hAnsi="Arial" w:cs="Arial"/>
                <w:i/>
              </w:rPr>
            </w:pPr>
            <w:r w:rsidRPr="004C439F">
              <w:rPr>
                <w:rFonts w:ascii="Arial" w:hAnsi="Arial" w:cs="Arial"/>
                <w:i/>
              </w:rPr>
              <w:t>Can play in a group, extending and elaborating play ideas,</w:t>
            </w:r>
            <w:r w:rsidR="004B5464" w:rsidRPr="004C439F">
              <w:rPr>
                <w:rFonts w:ascii="Arial" w:hAnsi="Arial" w:cs="Arial"/>
                <w:i/>
              </w:rPr>
              <w:t xml:space="preserve"> </w:t>
            </w:r>
            <w:r w:rsidRPr="004C439F">
              <w:rPr>
                <w:rFonts w:ascii="Arial" w:hAnsi="Arial" w:cs="Arial"/>
                <w:i/>
              </w:rPr>
              <w:t>e.g. building up a role-play activity with other children.</w:t>
            </w:r>
          </w:p>
          <w:p w14:paraId="5AF5FC88" w14:textId="77777777" w:rsidR="004B5464" w:rsidRPr="004C439F" w:rsidRDefault="00BC235B" w:rsidP="004B5464">
            <w:pPr>
              <w:pStyle w:val="ListParagraph"/>
              <w:numPr>
                <w:ilvl w:val="0"/>
                <w:numId w:val="2"/>
              </w:numPr>
              <w:rPr>
                <w:rFonts w:ascii="Arial" w:hAnsi="Arial" w:cs="Arial"/>
                <w:i/>
              </w:rPr>
            </w:pPr>
            <w:r w:rsidRPr="004C439F">
              <w:rPr>
                <w:rFonts w:ascii="Arial" w:hAnsi="Arial" w:cs="Arial"/>
                <w:i/>
              </w:rPr>
              <w:t>Initiates play, offering cues to peers to join them.</w:t>
            </w:r>
          </w:p>
          <w:p w14:paraId="1D596561" w14:textId="77777777" w:rsidR="00BC235B" w:rsidRPr="004C439F" w:rsidRDefault="00BC235B" w:rsidP="004D6A97">
            <w:pPr>
              <w:pStyle w:val="ListParagraph"/>
              <w:numPr>
                <w:ilvl w:val="0"/>
                <w:numId w:val="2"/>
              </w:numPr>
              <w:rPr>
                <w:rFonts w:ascii="Arial" w:hAnsi="Arial" w:cs="Arial"/>
              </w:rPr>
            </w:pPr>
            <w:r w:rsidRPr="004C439F">
              <w:rPr>
                <w:rFonts w:ascii="Arial" w:hAnsi="Arial" w:cs="Arial"/>
                <w:i/>
              </w:rPr>
              <w:t>Keeps play going by responding to what others are saying or</w:t>
            </w:r>
            <w:r w:rsidR="004B5464" w:rsidRPr="004C439F">
              <w:rPr>
                <w:rFonts w:ascii="Arial" w:hAnsi="Arial" w:cs="Arial"/>
                <w:i/>
              </w:rPr>
              <w:t xml:space="preserve"> </w:t>
            </w:r>
            <w:r w:rsidRPr="004C439F">
              <w:rPr>
                <w:rFonts w:ascii="Arial" w:hAnsi="Arial" w:cs="Arial"/>
                <w:i/>
              </w:rPr>
              <w:t>doing.</w:t>
            </w:r>
          </w:p>
        </w:tc>
      </w:tr>
      <w:tr w:rsidR="004C439F" w:rsidRPr="004C439F" w14:paraId="543F9B41" w14:textId="77777777" w:rsidTr="2756E0D0">
        <w:trPr>
          <w:trHeight w:val="1600"/>
        </w:trPr>
        <w:tc>
          <w:tcPr>
            <w:tcW w:w="10588" w:type="dxa"/>
            <w:gridSpan w:val="2"/>
          </w:tcPr>
          <w:p w14:paraId="32FE3D51" w14:textId="77777777" w:rsidR="00446DCB" w:rsidRPr="004C439F" w:rsidRDefault="006F01A8" w:rsidP="00E13C48">
            <w:pPr>
              <w:pStyle w:val="Heading3"/>
              <w:rPr>
                <w:rFonts w:ascii="Arial" w:hAnsi="Arial" w:cs="Arial"/>
                <w:b/>
                <w:color w:val="auto"/>
                <w:sz w:val="22"/>
                <w:szCs w:val="22"/>
              </w:rPr>
            </w:pPr>
            <w:r w:rsidRPr="004C439F">
              <w:rPr>
                <w:rFonts w:ascii="Arial" w:hAnsi="Arial" w:cs="Arial"/>
                <w:b/>
                <w:color w:val="auto"/>
                <w:sz w:val="22"/>
                <w:szCs w:val="22"/>
              </w:rPr>
              <w:t>Resources:</w:t>
            </w:r>
          </w:p>
          <w:p w14:paraId="2941795E" w14:textId="6A596D66" w:rsidR="00565ABA" w:rsidRPr="004C439F" w:rsidRDefault="00FB5BBF" w:rsidP="00565ABA">
            <w:pPr>
              <w:pStyle w:val="ListParagraph"/>
              <w:numPr>
                <w:ilvl w:val="0"/>
                <w:numId w:val="3"/>
              </w:numPr>
              <w:ind w:left="714" w:hanging="357"/>
            </w:pPr>
            <w:r w:rsidRPr="004C439F">
              <w:t>Song cards</w:t>
            </w:r>
            <w:r w:rsidR="76355EE7" w:rsidRPr="004C439F">
              <w:t xml:space="preserve"> (visual)</w:t>
            </w:r>
          </w:p>
          <w:p w14:paraId="69847381" w14:textId="77777777" w:rsidR="00FB5BBF" w:rsidRPr="004C439F" w:rsidRDefault="00FB5BBF" w:rsidP="00565ABA">
            <w:pPr>
              <w:pStyle w:val="ListParagraph"/>
              <w:numPr>
                <w:ilvl w:val="0"/>
                <w:numId w:val="3"/>
              </w:numPr>
              <w:ind w:left="714" w:hanging="357"/>
            </w:pPr>
            <w:r w:rsidRPr="004C439F">
              <w:t>Puzzle</w:t>
            </w:r>
          </w:p>
          <w:p w14:paraId="1D4024B2" w14:textId="77777777" w:rsidR="00FB5BBF" w:rsidRPr="004C439F" w:rsidRDefault="00FB5BBF" w:rsidP="00565ABA">
            <w:pPr>
              <w:pStyle w:val="ListParagraph"/>
              <w:numPr>
                <w:ilvl w:val="0"/>
                <w:numId w:val="3"/>
              </w:numPr>
              <w:ind w:left="714" w:hanging="357"/>
            </w:pPr>
            <w:r w:rsidRPr="004C439F">
              <w:t>Ducks</w:t>
            </w:r>
          </w:p>
          <w:p w14:paraId="41EF3187" w14:textId="77777777" w:rsidR="00FB5BBF" w:rsidRPr="004C439F" w:rsidRDefault="00FB5BBF" w:rsidP="00565ABA">
            <w:pPr>
              <w:pStyle w:val="ListParagraph"/>
              <w:numPr>
                <w:ilvl w:val="0"/>
                <w:numId w:val="3"/>
              </w:numPr>
              <w:ind w:left="714" w:hanging="357"/>
            </w:pPr>
            <w:r w:rsidRPr="004C439F">
              <w:t>Water shooter</w:t>
            </w:r>
          </w:p>
          <w:p w14:paraId="4B27889C" w14:textId="77777777" w:rsidR="00FB5BBF" w:rsidRPr="004C439F" w:rsidRDefault="00FB5BBF" w:rsidP="00565ABA">
            <w:pPr>
              <w:pStyle w:val="ListParagraph"/>
              <w:numPr>
                <w:ilvl w:val="0"/>
                <w:numId w:val="3"/>
              </w:numPr>
              <w:ind w:left="714" w:hanging="357"/>
            </w:pPr>
            <w:r w:rsidRPr="004C439F">
              <w:t>Pots</w:t>
            </w:r>
          </w:p>
          <w:p w14:paraId="00F7578F" w14:textId="77777777" w:rsidR="00FB5BBF" w:rsidRPr="004C439F" w:rsidRDefault="00FB5BBF" w:rsidP="00565ABA">
            <w:pPr>
              <w:pStyle w:val="ListParagraph"/>
              <w:numPr>
                <w:ilvl w:val="0"/>
                <w:numId w:val="3"/>
              </w:numPr>
              <w:ind w:left="714" w:hanging="357"/>
            </w:pPr>
            <w:r w:rsidRPr="004C439F">
              <w:t>water</w:t>
            </w:r>
          </w:p>
        </w:tc>
      </w:tr>
      <w:tr w:rsidR="004C439F" w:rsidRPr="004C439F" w14:paraId="09F0E91E" w14:textId="77777777" w:rsidTr="2756E0D0">
        <w:trPr>
          <w:trHeight w:val="2365"/>
        </w:trPr>
        <w:tc>
          <w:tcPr>
            <w:tcW w:w="10588" w:type="dxa"/>
            <w:gridSpan w:val="2"/>
          </w:tcPr>
          <w:p w14:paraId="34531D9C" w14:textId="77777777" w:rsidR="00AF4D6E" w:rsidRPr="004C439F" w:rsidRDefault="00AF4D6E" w:rsidP="00AF4D6E">
            <w:pPr>
              <w:keepNext/>
              <w:keepLines/>
              <w:spacing w:before="40" w:line="259" w:lineRule="auto"/>
              <w:outlineLvl w:val="2"/>
              <w:rPr>
                <w:rFonts w:ascii="Arial" w:eastAsiaTheme="majorEastAsia" w:hAnsi="Arial" w:cs="Arial"/>
                <w:b/>
              </w:rPr>
            </w:pPr>
            <w:r w:rsidRPr="004C439F">
              <w:rPr>
                <w:rFonts w:ascii="Arial" w:eastAsiaTheme="majorEastAsia" w:hAnsi="Arial" w:cs="Arial"/>
                <w:b/>
              </w:rPr>
              <w:t xml:space="preserve">Structure of Activity: </w:t>
            </w:r>
          </w:p>
          <w:p w14:paraId="5A0E11F3" w14:textId="77777777" w:rsidR="00AF4D6E" w:rsidRPr="004C439F" w:rsidRDefault="00AF4D6E" w:rsidP="00AF4D6E">
            <w:pPr>
              <w:keepNext/>
              <w:keepLines/>
              <w:spacing w:before="40" w:line="259" w:lineRule="auto"/>
              <w:outlineLvl w:val="3"/>
              <w:rPr>
                <w:rFonts w:ascii="Arial" w:eastAsiaTheme="majorEastAsia" w:hAnsi="Arial" w:cs="Arial"/>
                <w:iCs/>
              </w:rPr>
            </w:pPr>
            <w:r w:rsidRPr="004C439F">
              <w:rPr>
                <w:rFonts w:ascii="Arial" w:eastAsiaTheme="majorEastAsia" w:hAnsi="Arial" w:cs="Arial"/>
                <w:i/>
                <w:iCs/>
              </w:rPr>
              <w:t xml:space="preserve">Hello Activity: </w:t>
            </w:r>
            <w:r w:rsidRPr="004C439F">
              <w:rPr>
                <w:rFonts w:ascii="Arial" w:eastAsiaTheme="majorEastAsia" w:hAnsi="Arial" w:cs="Arial"/>
                <w:iCs/>
              </w:rPr>
              <w:t xml:space="preserve">Sing hello to the children using their name (See example) </w:t>
            </w:r>
          </w:p>
          <w:p w14:paraId="52A27B4C" w14:textId="77777777" w:rsidR="00AF4D6E" w:rsidRPr="004C439F" w:rsidRDefault="00AF4D6E" w:rsidP="00AF4D6E">
            <w:pPr>
              <w:keepNext/>
              <w:keepLines/>
              <w:spacing w:before="40" w:line="259" w:lineRule="auto"/>
              <w:outlineLvl w:val="3"/>
              <w:rPr>
                <w:rFonts w:ascii="Arial" w:eastAsiaTheme="majorEastAsia" w:hAnsi="Arial" w:cs="Arial"/>
                <w:i/>
                <w:iCs/>
              </w:rPr>
            </w:pPr>
            <w:r w:rsidRPr="004C439F">
              <w:rPr>
                <w:rFonts w:ascii="Arial" w:eastAsiaTheme="majorEastAsia" w:hAnsi="Arial" w:cs="Arial"/>
                <w:i/>
                <w:iCs/>
              </w:rPr>
              <w:t xml:space="preserve">“Hello Sam, hello Bob, </w:t>
            </w:r>
            <w:proofErr w:type="gramStart"/>
            <w:r w:rsidRPr="004C439F">
              <w:rPr>
                <w:rFonts w:ascii="Arial" w:eastAsiaTheme="majorEastAsia" w:hAnsi="Arial" w:cs="Arial"/>
                <w:i/>
                <w:iCs/>
              </w:rPr>
              <w:t>How</w:t>
            </w:r>
            <w:proofErr w:type="gramEnd"/>
            <w:r w:rsidRPr="004C439F">
              <w:rPr>
                <w:rFonts w:ascii="Arial" w:eastAsiaTheme="majorEastAsia" w:hAnsi="Arial" w:cs="Arial"/>
                <w:i/>
                <w:iCs/>
              </w:rPr>
              <w:t xml:space="preserve"> are you today? “</w:t>
            </w:r>
          </w:p>
          <w:p w14:paraId="031A006E" w14:textId="77777777" w:rsidR="00AF4D6E" w:rsidRPr="004C439F" w:rsidRDefault="00AF4D6E" w:rsidP="00AF4D6E">
            <w:pPr>
              <w:spacing w:line="259" w:lineRule="auto"/>
              <w:rPr>
                <w:rFonts w:ascii="Arial" w:hAnsi="Arial" w:cs="Arial"/>
              </w:rPr>
            </w:pPr>
            <w:r w:rsidRPr="004C439F">
              <w:rPr>
                <w:rFonts w:ascii="Arial" w:hAnsi="Arial" w:cs="Arial"/>
              </w:rPr>
              <w:t xml:space="preserve">When adult says the child’s name, allow enough time for the child to respond using gesture, body language, eye gaze to acknowledge their name. </w:t>
            </w:r>
          </w:p>
          <w:p w14:paraId="2A503620" w14:textId="77777777" w:rsidR="00AF4D6E" w:rsidRPr="004C439F" w:rsidRDefault="00AF4D6E" w:rsidP="00AF4D6E">
            <w:pPr>
              <w:keepNext/>
              <w:keepLines/>
              <w:spacing w:before="40" w:line="259" w:lineRule="auto"/>
              <w:outlineLvl w:val="3"/>
              <w:rPr>
                <w:rFonts w:ascii="Arial" w:eastAsiaTheme="majorEastAsia" w:hAnsi="Arial" w:cs="Arial"/>
                <w:iCs/>
              </w:rPr>
            </w:pPr>
            <w:r w:rsidRPr="004C439F">
              <w:rPr>
                <w:rFonts w:ascii="Arial" w:eastAsiaTheme="majorEastAsia" w:hAnsi="Arial" w:cs="Arial"/>
                <w:i/>
                <w:iCs/>
              </w:rPr>
              <w:t xml:space="preserve">Group Activity: </w:t>
            </w:r>
            <w:r w:rsidRPr="004C439F">
              <w:rPr>
                <w:rFonts w:ascii="Arial" w:eastAsiaTheme="majorEastAsia" w:hAnsi="Arial" w:cs="Arial"/>
                <w:iCs/>
              </w:rPr>
              <w:t>Puzzle</w:t>
            </w:r>
          </w:p>
          <w:p w14:paraId="3C46B36C" w14:textId="77777777" w:rsidR="00AF4D6E" w:rsidRPr="004C439F" w:rsidRDefault="00AF4D6E" w:rsidP="00AF4D6E">
            <w:pPr>
              <w:spacing w:line="259" w:lineRule="auto"/>
              <w:rPr>
                <w:rFonts w:ascii="Arial" w:hAnsi="Arial" w:cs="Arial"/>
              </w:rPr>
            </w:pPr>
            <w:r w:rsidRPr="004C439F">
              <w:rPr>
                <w:rFonts w:ascii="Arial" w:hAnsi="Arial" w:cs="Arial"/>
              </w:rPr>
              <w:t xml:space="preserve">The adult will hand out a puzzle piece to each child to promote sharing and waiting. If the child is not able to use trial and error to fill in the hole when it is their turn, then the adult can cover the incorrect holes to achieve success. Supporting adult can provide hand over hand support if needed. </w:t>
            </w:r>
          </w:p>
          <w:p w14:paraId="3FC21974" w14:textId="77777777" w:rsidR="00AF4D6E" w:rsidRPr="004C439F" w:rsidRDefault="00AF4D6E" w:rsidP="00AF4D6E">
            <w:pPr>
              <w:keepNext/>
              <w:keepLines/>
              <w:spacing w:before="40" w:line="259" w:lineRule="auto"/>
              <w:outlineLvl w:val="3"/>
              <w:rPr>
                <w:rFonts w:ascii="Arial" w:eastAsiaTheme="majorEastAsia" w:hAnsi="Arial" w:cs="Arial"/>
                <w:i/>
                <w:iCs/>
              </w:rPr>
            </w:pPr>
            <w:r w:rsidRPr="004C439F">
              <w:rPr>
                <w:rFonts w:ascii="Arial" w:eastAsiaTheme="majorEastAsia" w:hAnsi="Arial" w:cs="Arial"/>
                <w:i/>
                <w:iCs/>
              </w:rPr>
              <w:t xml:space="preserve">Song Choice: </w:t>
            </w:r>
            <w:r w:rsidRPr="004C439F">
              <w:rPr>
                <w:rFonts w:ascii="Arial" w:eastAsiaTheme="majorEastAsia" w:hAnsi="Arial" w:cs="Arial"/>
                <w:iCs/>
              </w:rPr>
              <w:t>Adult to show 2 choices of songs to one child and encourage child to make a choice out of the 2. If child is reluctant, adult to be aware of eye gaze or ensure that a preferred song is one of the choices and moved more forward to the child. Supporting adult can also provide hand over hand support to model making a choice.</w:t>
            </w:r>
            <w:r w:rsidRPr="004C439F">
              <w:rPr>
                <w:rFonts w:ascii="Arial" w:eastAsiaTheme="majorEastAsia" w:hAnsi="Arial" w:cs="Arial"/>
                <w:i/>
                <w:iCs/>
              </w:rPr>
              <w:t xml:space="preserve"> </w:t>
            </w:r>
          </w:p>
          <w:p w14:paraId="2EE10DC5" w14:textId="77777777" w:rsidR="00AF4D6E" w:rsidRPr="004C439F" w:rsidRDefault="00AF4D6E" w:rsidP="00AF4D6E">
            <w:pPr>
              <w:keepNext/>
              <w:keepLines/>
              <w:spacing w:before="40" w:line="259" w:lineRule="auto"/>
              <w:outlineLvl w:val="3"/>
              <w:rPr>
                <w:rFonts w:ascii="Arial" w:eastAsiaTheme="majorEastAsia" w:hAnsi="Arial" w:cs="Arial"/>
                <w:iCs/>
              </w:rPr>
            </w:pPr>
            <w:r w:rsidRPr="004C439F">
              <w:rPr>
                <w:rFonts w:ascii="Arial" w:eastAsiaTheme="majorEastAsia" w:hAnsi="Arial" w:cs="Arial"/>
                <w:i/>
                <w:iCs/>
              </w:rPr>
              <w:t xml:space="preserve">Group Activity: </w:t>
            </w:r>
            <w:r w:rsidRPr="004C439F">
              <w:rPr>
                <w:rFonts w:ascii="Arial" w:eastAsiaTheme="majorEastAsia" w:hAnsi="Arial" w:cs="Arial"/>
                <w:iCs/>
              </w:rPr>
              <w:t xml:space="preserve">Shooting Ducks </w:t>
            </w:r>
          </w:p>
          <w:p w14:paraId="2E296146" w14:textId="77777777" w:rsidR="00AF4D6E" w:rsidRPr="004C439F" w:rsidRDefault="00AF4D6E" w:rsidP="00AF4D6E">
            <w:pPr>
              <w:spacing w:line="259" w:lineRule="auto"/>
              <w:rPr>
                <w:rFonts w:ascii="Arial" w:hAnsi="Arial" w:cs="Arial"/>
              </w:rPr>
            </w:pPr>
            <w:r w:rsidRPr="004C439F">
              <w:rPr>
                <w:rFonts w:ascii="Arial" w:hAnsi="Arial" w:cs="Arial"/>
              </w:rPr>
              <w:t xml:space="preserve">Cups to be set up in front of the adult in a row and then place a duck on top of each cup. The adult will pour water into a container and draw water into the shooter. The adult will model shooting a duck off the cup Adult to describe what actions that are being carried out (“duck on top of the cup”) before asking each child in turn to have a go. This happens until all the children have had a turn. </w:t>
            </w:r>
          </w:p>
          <w:p w14:paraId="4F16F09C" w14:textId="77777777" w:rsidR="00AF4D6E" w:rsidRPr="004C439F" w:rsidRDefault="00AF4D6E" w:rsidP="00AF4D6E">
            <w:pPr>
              <w:keepNext/>
              <w:keepLines/>
              <w:spacing w:before="40" w:line="259" w:lineRule="auto"/>
              <w:outlineLvl w:val="3"/>
              <w:rPr>
                <w:rFonts w:ascii="Arial" w:eastAsiaTheme="majorEastAsia" w:hAnsi="Arial" w:cs="Arial"/>
                <w:i/>
                <w:iCs/>
              </w:rPr>
            </w:pPr>
            <w:r w:rsidRPr="004C439F">
              <w:rPr>
                <w:rFonts w:ascii="Arial" w:eastAsiaTheme="majorEastAsia" w:hAnsi="Arial" w:cs="Arial"/>
                <w:i/>
                <w:iCs/>
              </w:rPr>
              <w:t xml:space="preserve">Song Choice: </w:t>
            </w:r>
            <w:r w:rsidRPr="004C439F">
              <w:rPr>
                <w:rFonts w:ascii="Arial" w:eastAsiaTheme="majorEastAsia" w:hAnsi="Arial" w:cs="Arial"/>
                <w:iCs/>
              </w:rPr>
              <w:t>Adult to show 2 choices of songs to the other child and encourage the child to make a choice out of the 2. If child is reluctant, adult to be aware of eye gaze or ensure that a preferred song is one of the choices and moved more forward to the child. Supporting adult can also provide hand over hand support to model making a choice.</w:t>
            </w:r>
          </w:p>
          <w:p w14:paraId="15D28A9B" w14:textId="77777777" w:rsidR="00AF4D6E" w:rsidRPr="004C439F" w:rsidRDefault="00AF4D6E" w:rsidP="00AF4D6E">
            <w:pPr>
              <w:keepNext/>
              <w:keepLines/>
              <w:spacing w:before="40" w:line="259" w:lineRule="auto"/>
              <w:outlineLvl w:val="3"/>
              <w:rPr>
                <w:rFonts w:ascii="Arial" w:eastAsiaTheme="majorEastAsia" w:hAnsi="Arial" w:cs="Arial"/>
                <w:iCs/>
              </w:rPr>
            </w:pPr>
            <w:r w:rsidRPr="004C439F">
              <w:rPr>
                <w:rFonts w:ascii="Arial" w:eastAsiaTheme="majorEastAsia" w:hAnsi="Arial" w:cs="Arial"/>
                <w:i/>
                <w:iCs/>
              </w:rPr>
              <w:t xml:space="preserve">Goodbye Song: </w:t>
            </w:r>
            <w:r w:rsidRPr="004C439F">
              <w:rPr>
                <w:rFonts w:ascii="Arial" w:eastAsiaTheme="majorEastAsia" w:hAnsi="Arial" w:cs="Arial"/>
                <w:iCs/>
              </w:rPr>
              <w:t>“</w:t>
            </w:r>
            <w:proofErr w:type="gramStart"/>
            <w:r w:rsidRPr="004C439F">
              <w:rPr>
                <w:rFonts w:ascii="Arial" w:eastAsiaTheme="majorEastAsia" w:hAnsi="Arial" w:cs="Arial"/>
                <w:iCs/>
              </w:rPr>
              <w:t>Good bye</w:t>
            </w:r>
            <w:proofErr w:type="gramEnd"/>
            <w:r w:rsidRPr="004C439F">
              <w:rPr>
                <w:rFonts w:ascii="Arial" w:eastAsiaTheme="majorEastAsia" w:hAnsi="Arial" w:cs="Arial"/>
                <w:iCs/>
              </w:rPr>
              <w:t xml:space="preserve"> Sam, goodbye Bob, goodbye everyone it was nice to see you here!”</w:t>
            </w:r>
          </w:p>
          <w:p w14:paraId="51BB97B3" w14:textId="77777777" w:rsidR="00203B20" w:rsidRPr="004C439F" w:rsidRDefault="00AF4D6E" w:rsidP="00AF4D6E">
            <w:pPr>
              <w:rPr>
                <w:rFonts w:ascii="Arial" w:hAnsi="Arial" w:cs="Arial"/>
              </w:rPr>
            </w:pPr>
            <w:r w:rsidRPr="004C439F">
              <w:rPr>
                <w:rFonts w:ascii="Arial" w:hAnsi="Arial" w:cs="Arial"/>
              </w:rPr>
              <w:t>When adult says the child’s name, allow enough time for the child to respond using gesture, body language, eye gaze to acknowledge the end of the group.</w:t>
            </w:r>
          </w:p>
        </w:tc>
      </w:tr>
      <w:tr w:rsidR="004C439F" w:rsidRPr="004C439F" w14:paraId="21BBEA69" w14:textId="77777777" w:rsidTr="2756E0D0">
        <w:trPr>
          <w:trHeight w:val="1552"/>
        </w:trPr>
        <w:tc>
          <w:tcPr>
            <w:tcW w:w="10588" w:type="dxa"/>
            <w:gridSpan w:val="2"/>
          </w:tcPr>
          <w:p w14:paraId="6FCA52D6" w14:textId="77777777" w:rsidR="00292E3D" w:rsidRPr="004C439F" w:rsidRDefault="00292E3D" w:rsidP="00292E3D">
            <w:pPr>
              <w:pStyle w:val="Heading3"/>
              <w:rPr>
                <w:rFonts w:ascii="Arial" w:hAnsi="Arial" w:cs="Arial"/>
                <w:b/>
                <w:color w:val="auto"/>
                <w:sz w:val="22"/>
                <w:szCs w:val="22"/>
              </w:rPr>
            </w:pPr>
            <w:r w:rsidRPr="004C439F">
              <w:rPr>
                <w:rFonts w:ascii="Arial" w:hAnsi="Arial" w:cs="Arial"/>
                <w:b/>
                <w:color w:val="auto"/>
                <w:sz w:val="22"/>
                <w:szCs w:val="22"/>
              </w:rPr>
              <w:t xml:space="preserve">Observation (focus children):  </w:t>
            </w:r>
          </w:p>
          <w:p w14:paraId="0A37501D" w14:textId="77777777" w:rsidR="00D874FF" w:rsidRPr="004C439F" w:rsidRDefault="00D874FF" w:rsidP="00D874FF">
            <w:pPr>
              <w:rPr>
                <w:rFonts w:ascii="Arial" w:hAnsi="Arial" w:cs="Arial"/>
              </w:rPr>
            </w:pPr>
          </w:p>
          <w:p w14:paraId="5DAB6C7B" w14:textId="77777777" w:rsidR="00D874FF" w:rsidRPr="004C439F" w:rsidRDefault="00D874FF" w:rsidP="00D874FF">
            <w:pPr>
              <w:rPr>
                <w:rFonts w:ascii="Arial" w:hAnsi="Arial" w:cs="Arial"/>
              </w:rPr>
            </w:pPr>
          </w:p>
          <w:p w14:paraId="02EB378F" w14:textId="77777777" w:rsidR="00AF4D6E" w:rsidRPr="004C439F" w:rsidRDefault="00AF4D6E" w:rsidP="00D874FF">
            <w:pPr>
              <w:rPr>
                <w:rFonts w:ascii="Arial" w:hAnsi="Arial" w:cs="Arial"/>
              </w:rPr>
            </w:pPr>
          </w:p>
          <w:p w14:paraId="6A05A809" w14:textId="77777777" w:rsidR="00AF4D6E" w:rsidRPr="004C439F" w:rsidRDefault="00AF4D6E" w:rsidP="00D874FF">
            <w:pPr>
              <w:rPr>
                <w:rFonts w:ascii="Arial" w:hAnsi="Arial" w:cs="Arial"/>
              </w:rPr>
            </w:pPr>
          </w:p>
          <w:p w14:paraId="5A39BBE3" w14:textId="77777777" w:rsidR="00AF4D6E" w:rsidRPr="004C439F" w:rsidRDefault="00AF4D6E" w:rsidP="00D874FF">
            <w:pPr>
              <w:rPr>
                <w:rFonts w:ascii="Arial" w:hAnsi="Arial" w:cs="Arial"/>
              </w:rPr>
            </w:pPr>
          </w:p>
          <w:p w14:paraId="41C8F396" w14:textId="77777777" w:rsidR="00D874FF" w:rsidRPr="004C439F" w:rsidRDefault="00D874FF" w:rsidP="00D874FF">
            <w:pPr>
              <w:rPr>
                <w:rFonts w:ascii="Arial" w:hAnsi="Arial" w:cs="Arial"/>
              </w:rPr>
            </w:pPr>
          </w:p>
        </w:tc>
      </w:tr>
    </w:tbl>
    <w:p w14:paraId="72A3D3EC" w14:textId="77777777" w:rsidR="000B2DFD" w:rsidRPr="000B2DFD" w:rsidRDefault="000B2DFD" w:rsidP="000B2DFD">
      <w:pPr>
        <w:pStyle w:val="Heading3"/>
      </w:pPr>
    </w:p>
    <w:sectPr w:rsidR="000B2DFD" w:rsidRPr="000B2DFD" w:rsidSect="006F01A8">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62D88B" w14:textId="77777777" w:rsidR="000B2DFD" w:rsidRDefault="000B2DFD" w:rsidP="000B2DFD">
      <w:pPr>
        <w:spacing w:after="0" w:line="240" w:lineRule="auto"/>
      </w:pPr>
      <w:r>
        <w:separator/>
      </w:r>
    </w:p>
  </w:endnote>
  <w:endnote w:type="continuationSeparator" w:id="0">
    <w:p w14:paraId="38A2A0EB" w14:textId="77777777" w:rsidR="000B2DFD" w:rsidRDefault="000B2DFD" w:rsidP="000B2DFD">
      <w:pPr>
        <w:spacing w:after="0" w:line="240" w:lineRule="auto"/>
      </w:pPr>
      <w:r>
        <w:continuationSeparator/>
      </w:r>
    </w:p>
  </w:endnote>
  <w:endnote w:type="continuationNotice" w:id="1">
    <w:p w14:paraId="276601EB" w14:textId="77777777" w:rsidR="00064258" w:rsidRDefault="000642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BBEF0" w14:textId="77777777" w:rsidR="000B2DFD" w:rsidRDefault="000B2DFD">
    <w:pPr>
      <w:pStyle w:val="Footer"/>
    </w:pPr>
    <w:r>
      <w:t>Social Interaction Group Plan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55EC64" w14:textId="77777777" w:rsidR="000B2DFD" w:rsidRDefault="000B2DFD" w:rsidP="000B2DFD">
      <w:pPr>
        <w:spacing w:after="0" w:line="240" w:lineRule="auto"/>
      </w:pPr>
      <w:r>
        <w:separator/>
      </w:r>
    </w:p>
  </w:footnote>
  <w:footnote w:type="continuationSeparator" w:id="0">
    <w:p w14:paraId="076FDB44" w14:textId="77777777" w:rsidR="000B2DFD" w:rsidRDefault="000B2DFD" w:rsidP="000B2DFD">
      <w:pPr>
        <w:spacing w:after="0" w:line="240" w:lineRule="auto"/>
      </w:pPr>
      <w:r>
        <w:continuationSeparator/>
      </w:r>
    </w:p>
  </w:footnote>
  <w:footnote w:type="continuationNotice" w:id="1">
    <w:p w14:paraId="7265758F" w14:textId="77777777" w:rsidR="00064258" w:rsidRDefault="0006425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2D3F33"/>
    <w:multiLevelType w:val="hybridMultilevel"/>
    <w:tmpl w:val="745A1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8C2411"/>
    <w:multiLevelType w:val="hybridMultilevel"/>
    <w:tmpl w:val="8C4CCD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0F35AB3"/>
    <w:multiLevelType w:val="hybridMultilevel"/>
    <w:tmpl w:val="B95A3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30952318">
    <w:abstractNumId w:val="1"/>
  </w:num>
  <w:num w:numId="2" w16cid:durableId="2145998514">
    <w:abstractNumId w:val="0"/>
  </w:num>
  <w:num w:numId="3" w16cid:durableId="8262862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335"/>
    <w:rsid w:val="00064258"/>
    <w:rsid w:val="000674C0"/>
    <w:rsid w:val="000B2DFD"/>
    <w:rsid w:val="000F474C"/>
    <w:rsid w:val="0010139B"/>
    <w:rsid w:val="00136B6A"/>
    <w:rsid w:val="00203B20"/>
    <w:rsid w:val="00292E3D"/>
    <w:rsid w:val="00446DCB"/>
    <w:rsid w:val="00467E50"/>
    <w:rsid w:val="004B5464"/>
    <w:rsid w:val="004C439F"/>
    <w:rsid w:val="004D6A97"/>
    <w:rsid w:val="004E6E2C"/>
    <w:rsid w:val="005341C2"/>
    <w:rsid w:val="0055317F"/>
    <w:rsid w:val="00565ABA"/>
    <w:rsid w:val="00585E70"/>
    <w:rsid w:val="005B127B"/>
    <w:rsid w:val="005C5335"/>
    <w:rsid w:val="00634EF8"/>
    <w:rsid w:val="006A3C44"/>
    <w:rsid w:val="006F01A8"/>
    <w:rsid w:val="008F2523"/>
    <w:rsid w:val="00A507E8"/>
    <w:rsid w:val="00AC6CE3"/>
    <w:rsid w:val="00AF4D6E"/>
    <w:rsid w:val="00B87347"/>
    <w:rsid w:val="00BC235B"/>
    <w:rsid w:val="00C32E63"/>
    <w:rsid w:val="00C8120C"/>
    <w:rsid w:val="00CD5D2C"/>
    <w:rsid w:val="00D31522"/>
    <w:rsid w:val="00D874FF"/>
    <w:rsid w:val="00DE49BD"/>
    <w:rsid w:val="00E13C48"/>
    <w:rsid w:val="00E26808"/>
    <w:rsid w:val="00ED7987"/>
    <w:rsid w:val="00F11BC8"/>
    <w:rsid w:val="00FB0C6E"/>
    <w:rsid w:val="00FB5BBF"/>
    <w:rsid w:val="00FC7AC9"/>
    <w:rsid w:val="02B695EE"/>
    <w:rsid w:val="2756E0D0"/>
    <w:rsid w:val="32FFF5D7"/>
    <w:rsid w:val="76355EE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2711C"/>
  <w15:docId w15:val="{5B8DA581-4ADC-45B6-866F-524DCF0C9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2DF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B2DF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B2DF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B2DF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B2DF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B2DFD"/>
    <w:pPr>
      <w:spacing w:after="0" w:line="240" w:lineRule="auto"/>
    </w:pPr>
  </w:style>
  <w:style w:type="character" w:customStyle="1" w:styleId="Heading1Char">
    <w:name w:val="Heading 1 Char"/>
    <w:basedOn w:val="DefaultParagraphFont"/>
    <w:link w:val="Heading1"/>
    <w:uiPriority w:val="9"/>
    <w:rsid w:val="000B2DF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B2DF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B2DF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B2DFD"/>
    <w:rPr>
      <w:rFonts w:asciiTheme="majorHAnsi" w:eastAsiaTheme="majorEastAsia" w:hAnsiTheme="majorHAnsi" w:cstheme="majorBidi"/>
      <w:i/>
      <w:iCs/>
      <w:color w:val="2E74B5" w:themeColor="accent1" w:themeShade="BF"/>
    </w:rPr>
  </w:style>
  <w:style w:type="table" w:styleId="TableGrid">
    <w:name w:val="Table Grid"/>
    <w:basedOn w:val="TableNormal"/>
    <w:uiPriority w:val="39"/>
    <w:rsid w:val="000B2D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0B2DFD"/>
    <w:rPr>
      <w:rFonts w:asciiTheme="majorHAnsi" w:eastAsiaTheme="majorEastAsia" w:hAnsiTheme="majorHAnsi" w:cstheme="majorBidi"/>
      <w:color w:val="2E74B5" w:themeColor="accent1" w:themeShade="BF"/>
    </w:rPr>
  </w:style>
  <w:style w:type="paragraph" w:styleId="Header">
    <w:name w:val="header"/>
    <w:basedOn w:val="Normal"/>
    <w:link w:val="HeaderChar"/>
    <w:uiPriority w:val="99"/>
    <w:unhideWhenUsed/>
    <w:rsid w:val="000B2D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2DFD"/>
  </w:style>
  <w:style w:type="paragraph" w:styleId="Footer">
    <w:name w:val="footer"/>
    <w:basedOn w:val="Normal"/>
    <w:link w:val="FooterChar"/>
    <w:uiPriority w:val="99"/>
    <w:unhideWhenUsed/>
    <w:rsid w:val="000B2D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2DFD"/>
  </w:style>
  <w:style w:type="paragraph" w:styleId="ListParagraph">
    <w:name w:val="List Paragraph"/>
    <w:basedOn w:val="Normal"/>
    <w:uiPriority w:val="34"/>
    <w:qFormat/>
    <w:rsid w:val="00446DCB"/>
    <w:pPr>
      <w:ind w:left="720"/>
      <w:contextualSpacing/>
    </w:pPr>
  </w:style>
  <w:style w:type="paragraph" w:styleId="BalloonText">
    <w:name w:val="Balloon Text"/>
    <w:basedOn w:val="Normal"/>
    <w:link w:val="BalloonTextChar"/>
    <w:uiPriority w:val="99"/>
    <w:semiHidden/>
    <w:unhideWhenUsed/>
    <w:rsid w:val="000F47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47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2B4EB71138C274A88EAAA54C1302B29" ma:contentTypeVersion="19" ma:contentTypeDescription="Create a new document." ma:contentTypeScope="" ma:versionID="86daafd313ed54219dfbd12f169ec386">
  <xsd:schema xmlns:xsd="http://www.w3.org/2001/XMLSchema" xmlns:xs="http://www.w3.org/2001/XMLSchema" xmlns:p="http://schemas.microsoft.com/office/2006/metadata/properties" xmlns:ns2="a785ad58-1d57-4f8a-aa71-77170459bd0d" xmlns:ns3="2c77cff2-1651-4488-a9d8-9fd800a2a7ba" xmlns:ns4="1ac5e5f3-4286-431a-b2f6-40db626cee98" targetNamespace="http://schemas.microsoft.com/office/2006/metadata/properties" ma:root="true" ma:fieldsID="701d3517c5acfc151409fd48a9789a20" ns2:_="" ns3:_="" ns4:_="">
    <xsd:import namespace="a785ad58-1d57-4f8a-aa71-77170459bd0d"/>
    <xsd:import namespace="2c77cff2-1651-4488-a9d8-9fd800a2a7ba"/>
    <xsd:import namespace="1ac5e5f3-4286-431a-b2f6-40db626cee98"/>
    <xsd:element name="properties">
      <xsd:complexType>
        <xsd:sequence>
          <xsd:element name="documentManagement">
            <xsd:complexType>
              <xsd:all>
                <xsd:element ref="ns2:SharedWithUser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Details" minOccurs="0"/>
                <xsd:element ref="ns3:MediaServiceLocation" minOccurs="0"/>
                <xsd:element ref="ns3:MediaLengthInSeconds" minOccurs="0"/>
                <xsd:element ref="ns3:Path" minOccurs="0"/>
                <xsd:element ref="ns4:_dlc_DocId" minOccurs="0"/>
                <xsd:element ref="ns4:_dlc_DocIdUrl" minOccurs="0"/>
                <xsd:element ref="ns4:_dlc_DocIdPersistId" minOccurs="0"/>
                <xsd:element ref="ns3:lcf76f155ced4ddcb4097134ff3c332f" minOccurs="0"/>
                <xsd:element ref="ns4: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5ad58-1d57-4f8a-aa71-77170459bd0d" elementFormDefault="qualified">
    <xsd:import namespace="http://schemas.microsoft.com/office/2006/documentManagement/types"/>
    <xsd:import namespace="http://schemas.microsoft.com/office/infopath/2007/PartnerControls"/>
    <xsd:element name="SharedWithUsers" ma:index="8" nillable="true" ma:displayName="Shared With" ma:internalName="_x0024_Resources_x003a_core_x002c_SharedWithFieldDisplayName_x003b_"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77cff2-1651-4488-a9d8-9fd800a2a7ba"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Path" ma:index="21" nillable="true" ma:displayName="Path" ma:internalName="Path">
      <xsd:simpleType>
        <xsd:restriction base="dms:Text">
          <xsd:maxLength value="255"/>
        </xsd:restrictio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de4d60a-a72c-433e-8330-4d8fadb575f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c5e5f3-4286-431a-b2f6-40db626cee98" elementFormDefault="qualified">
    <xsd:import namespace="http://schemas.microsoft.com/office/2006/documentManagement/types"/>
    <xsd:import namespace="http://schemas.microsoft.com/office/infopath/2007/PartnerControls"/>
    <xsd:element name="SharedWithDetails" ma:index="18" nillable="true" ma:displayName="Shared With Details" ma:internalName="SharedWithDetails" ma:readOnly="true">
      <xsd:simpleType>
        <xsd:restriction base="dms:Note">
          <xsd:maxLength value="255"/>
        </xsd:restriction>
      </xsd:simpleType>
    </xsd:element>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element name="TaxCatchAll" ma:index="27" nillable="true" ma:displayName="Taxonomy Catch All Column" ma:hidden="true" ma:list="{6ecfb3d6-37c8-4ff0-abe4-ab484a8d4104}" ma:internalName="TaxCatchAll" ma:showField="CatchAllData" ma:web="1ac5e5f3-4286-431a-b2f6-40db626cee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1ac5e5f3-4286-431a-b2f6-40db626cee98">XNF2T5JEENXJ-1231188314-572835</_dlc_DocId>
    <_dlc_DocIdUrl xmlns="1ac5e5f3-4286-431a-b2f6-40db626cee98">
      <Url>https://lbmerton.sharepoint.com/sites/EY_FW_EH/_layouts/15/DocIdRedir.aspx?ID=XNF2T5JEENXJ-1231188314-572835</Url>
      <Description>XNF2T5JEENXJ-1231188314-572835</Description>
    </_dlc_DocIdUrl>
    <TaxCatchAll xmlns="1ac5e5f3-4286-431a-b2f6-40db626cee98" xsi:nil="true"/>
    <lcf76f155ced4ddcb4097134ff3c332f xmlns="2c77cff2-1651-4488-a9d8-9fd800a2a7ba">
      <Terms xmlns="http://schemas.microsoft.com/office/infopath/2007/PartnerControls"/>
    </lcf76f155ced4ddcb4097134ff3c332f>
    <Path xmlns="2c77cff2-1651-4488-a9d8-9fd800a2a7ba" xsi:nil="true"/>
  </documentManagement>
</p:properties>
</file>

<file path=customXml/itemProps1.xml><?xml version="1.0" encoding="utf-8"?>
<ds:datastoreItem xmlns:ds="http://schemas.openxmlformats.org/officeDocument/2006/customXml" ds:itemID="{94E9F5F8-74D8-4BE3-8899-96A812EB49BC}">
  <ds:schemaRefs>
    <ds:schemaRef ds:uri="http://schemas.microsoft.com/sharepoint/v3/contenttype/forms"/>
  </ds:schemaRefs>
</ds:datastoreItem>
</file>

<file path=customXml/itemProps2.xml><?xml version="1.0" encoding="utf-8"?>
<ds:datastoreItem xmlns:ds="http://schemas.openxmlformats.org/officeDocument/2006/customXml" ds:itemID="{2D6BD76A-2AAB-489B-90E4-70FF8EDCE127}"/>
</file>

<file path=customXml/itemProps3.xml><?xml version="1.0" encoding="utf-8"?>
<ds:datastoreItem xmlns:ds="http://schemas.openxmlformats.org/officeDocument/2006/customXml" ds:itemID="{F145F659-AD5F-495F-8482-63C00AA9A9E5}">
  <ds:schemaRefs>
    <ds:schemaRef ds:uri="http://schemas.microsoft.com/sharepoint/events"/>
  </ds:schemaRefs>
</ds:datastoreItem>
</file>

<file path=customXml/itemProps4.xml><?xml version="1.0" encoding="utf-8"?>
<ds:datastoreItem xmlns:ds="http://schemas.openxmlformats.org/officeDocument/2006/customXml" ds:itemID="{117FE269-518B-4D7B-9365-86D136E514FC}">
  <ds:schemaRefs>
    <ds:schemaRef ds:uri="http://schemas.microsoft.com/office/2006/metadata/properties"/>
    <ds:schemaRef ds:uri="http://schemas.microsoft.com/office/infopath/2007/PartnerControls"/>
    <ds:schemaRef ds:uri="1ac5e5f3-4286-431a-b2f6-40db626cee98"/>
    <ds:schemaRef ds:uri="ac50df58-8ffc-4da9-957b-f08becc47de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390</Words>
  <Characters>2225</Characters>
  <Application>Microsoft Office Word</Application>
  <DocSecurity>0</DocSecurity>
  <Lines>18</Lines>
  <Paragraphs>5</Paragraphs>
  <ScaleCrop>false</ScaleCrop>
  <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Pickett</dc:creator>
  <cp:keywords/>
  <dc:description/>
  <cp:lastModifiedBy>Eleanor Robinson</cp:lastModifiedBy>
  <cp:revision>2</cp:revision>
  <cp:lastPrinted>2019-06-13T15:51:00Z</cp:lastPrinted>
  <dcterms:created xsi:type="dcterms:W3CDTF">2024-09-12T15:01:00Z</dcterms:created>
  <dcterms:modified xsi:type="dcterms:W3CDTF">2024-09-12T15:01:00Z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0x01010062B4EB71138C274A88EAAA54C1302B29</vt:lpwstr>
  </property>
  <property fmtid="{D5CDD505-2E9C-101B-9397-08002B2CF9AE}" pid="3" name="Order">
    <vt:r8>19700</vt:r8>
  </property>
  <property fmtid="{D5CDD505-2E9C-101B-9397-08002B2CF9AE}" pid="4" name="MediaServiceImageTags">
    <vt:lpwstr/>
  </property>
  <property fmtid="{D5CDD505-2E9C-101B-9397-08002B2CF9AE}" pid="5" name="MSIP_Label_a4ce78b5-e67d-4988-b984-f3ad3a177f33_Enabled">
    <vt:lpwstr>true</vt:lpwstr>
  </property>
  <property fmtid="{D5CDD505-2E9C-101B-9397-08002B2CF9AE}" pid="6" name="MSIP_Label_a4ce78b5-e67d-4988-b984-f3ad3a177f33_SetDate">
    <vt:lpwstr>2024-09-05T11:31:47Z</vt:lpwstr>
  </property>
  <property fmtid="{D5CDD505-2E9C-101B-9397-08002B2CF9AE}" pid="7" name="MSIP_Label_a4ce78b5-e67d-4988-b984-f3ad3a177f33_Method">
    <vt:lpwstr>Standard</vt:lpwstr>
  </property>
  <property fmtid="{D5CDD505-2E9C-101B-9397-08002B2CF9AE}" pid="8" name="MSIP_Label_a4ce78b5-e67d-4988-b984-f3ad3a177f33_Name">
    <vt:lpwstr>OFFICIAL</vt:lpwstr>
  </property>
  <property fmtid="{D5CDD505-2E9C-101B-9397-08002B2CF9AE}" pid="9" name="MSIP_Label_a4ce78b5-e67d-4988-b984-f3ad3a177f33_SiteId">
    <vt:lpwstr>b0ee2432-273c-49ed-8722-1c7f3f9f7bb6</vt:lpwstr>
  </property>
  <property fmtid="{D5CDD505-2E9C-101B-9397-08002B2CF9AE}" pid="10" name="MSIP_Label_a4ce78b5-e67d-4988-b984-f3ad3a177f33_ActionId">
    <vt:lpwstr>4ad77865-3c61-4935-8ba1-537f3a96dbbd</vt:lpwstr>
  </property>
  <property fmtid="{D5CDD505-2E9C-101B-9397-08002B2CF9AE}" pid="11" name="MSIP_Label_a4ce78b5-e67d-4988-b984-f3ad3a177f33_ContentBits">
    <vt:lpwstr>0</vt:lpwstr>
  </property>
  <property fmtid="{D5CDD505-2E9C-101B-9397-08002B2CF9AE}" pid="12" name="_dlc_DocIdItemGuid">
    <vt:lpwstr>531264c6-cc7a-492d-9e7e-fb85314c0de5</vt:lpwstr>
  </property>
</Properties>
</file>